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9" w:rsidRPr="00413EE3" w:rsidRDefault="00004B59" w:rsidP="00004B5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eastAsia="ru-RU"/>
        </w:rPr>
      </w:pPr>
      <w:r w:rsidRPr="00413EE3">
        <w:rPr>
          <w:rFonts w:ascii="Times New Roman" w:hAnsi="Times New Roman"/>
          <w:color w:val="auto"/>
          <w:lang w:eastAsia="ru-RU"/>
        </w:rPr>
        <w:t xml:space="preserve">Информация по Заключению Контрольно-счетной палаты </w:t>
      </w:r>
      <w:proofErr w:type="spellStart"/>
      <w:r w:rsidR="00276A8C">
        <w:rPr>
          <w:rFonts w:ascii="Times New Roman" w:hAnsi="Times New Roman"/>
          <w:color w:val="auto"/>
          <w:lang w:eastAsia="ru-RU"/>
        </w:rPr>
        <w:t>Сосковкого</w:t>
      </w:r>
      <w:proofErr w:type="spellEnd"/>
      <w:r w:rsidRPr="00413EE3">
        <w:rPr>
          <w:rFonts w:ascii="Times New Roman" w:hAnsi="Times New Roman"/>
          <w:color w:val="auto"/>
          <w:lang w:eastAsia="ru-RU"/>
        </w:rPr>
        <w:t xml:space="preserve"> района 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на отчет об исполнении бюджета </w:t>
      </w:r>
      <w:r w:rsidR="00CF4D11">
        <w:rPr>
          <w:rFonts w:ascii="Times New Roman" w:hAnsi="Times New Roman"/>
          <w:bCs w:val="0"/>
          <w:color w:val="auto"/>
          <w:lang w:eastAsia="ru-RU"/>
        </w:rPr>
        <w:t>Лобынцевского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 сельского поселения за 2016 год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В соответствии с требованиями  ст. 264.4 Бюджетного  Кодекса, Закона субъекта РФ  о бюджетном устройстве и бюджетном процессе в субъекте РФ, Закона  субъекта РФ о контрольно-счетном органе  субъекта РФ, контрольно-счетный орган проводит внешнюю проверку  бюджетной отчетности бюджетных средств и готовит  заключение на годовой отчет об исполнении бюджета.</w:t>
      </w:r>
    </w:p>
    <w:p w:rsidR="00CF4D11" w:rsidRPr="00CF4D11" w:rsidRDefault="00B50A06" w:rsidP="00CF4D1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4D11" w:rsidRPr="00CF4D11">
        <w:rPr>
          <w:rFonts w:ascii="Times New Roman" w:hAnsi="Times New Roman"/>
          <w:sz w:val="24"/>
          <w:szCs w:val="24"/>
        </w:rPr>
        <w:t>В бюджет поселения за 2016 год поступило  898,2 тыс. руб., при плановых ассигнованиях  851,5 тыс. руб., исполнено на 105,5 %.</w:t>
      </w:r>
    </w:p>
    <w:p w:rsidR="00CF4D11" w:rsidRPr="00CF4D11" w:rsidRDefault="00B50A06" w:rsidP="00CF4D1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CF4D11" w:rsidRPr="00CF4D11">
        <w:rPr>
          <w:rFonts w:ascii="Times New Roman" w:hAnsi="Times New Roman"/>
          <w:sz w:val="24"/>
          <w:szCs w:val="24"/>
        </w:rPr>
        <w:t xml:space="preserve">Собственных доходов получено 314,4 тыс. руб. при плане 272,0 тыс. руб., исполнено на  115,6%,   </w:t>
      </w:r>
      <w:r w:rsidR="00CF4D11" w:rsidRPr="00CF4D11">
        <w:rPr>
          <w:rFonts w:ascii="Times New Roman" w:hAnsi="Times New Roman"/>
          <w:sz w:val="24"/>
          <w:szCs w:val="24"/>
        </w:rPr>
        <w:tab/>
        <w:t xml:space="preserve"> в том числе: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- налог на доходы  физических лиц  при  плане -2,0тыс. руб.  исполнено-2,4 тыс. руб. или 120 %;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единый сельскохозяйственный налог при плане – 10,0 тыс. руб. исполнено 9,8 тыс. руб.  исполнение составили 98,0%.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налог на имущество физических лиц  при плане 2,0 тыс. руб. исполнено 12,9 тыс. руб. исполнение составило 644,9 %;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F4D11">
        <w:rPr>
          <w:rFonts w:ascii="Times New Roman" w:hAnsi="Times New Roman"/>
          <w:sz w:val="24"/>
          <w:szCs w:val="24"/>
        </w:rPr>
        <w:t>гос. пошлина</w:t>
      </w:r>
      <w:proofErr w:type="gramEnd"/>
      <w:r w:rsidRPr="00CF4D11">
        <w:rPr>
          <w:rFonts w:ascii="Times New Roman" w:hAnsi="Times New Roman"/>
          <w:sz w:val="24"/>
          <w:szCs w:val="24"/>
        </w:rPr>
        <w:t xml:space="preserve"> при плане  1,0 тыс. руб. исполнения нет; 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-земельный налог  при плане 180,0 тыс. руб. исполнено 183,9 тыс. руб.  исполнение составило 102,2 % исполнения; 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доходы от сдачи в аренду имущества при плане 7,0 тыс. руб. исполнения нет;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-поступило 24,5 тыс. руб. – доходы от продажи земельных участков, план на 2016г. не утвержден;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-получены прочие неналоговые  доходы бюджетов поселений при плане 70,0 тыс. руб. исполнено 80,9 тыс. руб. или 115,7% исполнения.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Получено безвозмездных поступлений 583,8 тыс. руб. при плане 583,8 тыс. руб. или 100% исполнения, в том числе: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получено дотации на выравнивание бюджетной обеспеченности 219,6 тыс. руб. при плане 219,6 тыс. руб. или 100% исполнения;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получено дотации бюджетам поселений на поддержку мер по обеспечению сбалансированности бюджетов  296,8тыс. руб.</w:t>
      </w:r>
      <w:proofErr w:type="gramStart"/>
      <w:r w:rsidRPr="00CF4D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4D11">
        <w:rPr>
          <w:rFonts w:ascii="Times New Roman" w:hAnsi="Times New Roman"/>
          <w:sz w:val="24"/>
          <w:szCs w:val="24"/>
        </w:rPr>
        <w:t xml:space="preserve"> при плане 296,8 тыс. руб. или 100% исполнения;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получено   субвенции   на осуществление полномочий по первичному  воинскому учету 17,4 тыс. руб.  при плане 17,4 тыс. руб. или 100% исполнения;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>- получено прочих межбюджетных трансфертов 50,0 тыс. руб., при плане 50,0 тыс. руб. или 100% исполнение.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F4D11">
        <w:rPr>
          <w:rFonts w:ascii="Times New Roman" w:hAnsi="Times New Roman"/>
          <w:sz w:val="24"/>
          <w:szCs w:val="24"/>
        </w:rPr>
        <w:t>Нормативы налоговых доходов, установленные Федеральным Законодательством распределены</w:t>
      </w:r>
      <w:proofErr w:type="gramEnd"/>
      <w:r w:rsidRPr="00CF4D11">
        <w:rPr>
          <w:rFonts w:ascii="Times New Roman" w:hAnsi="Times New Roman"/>
          <w:sz w:val="24"/>
          <w:szCs w:val="24"/>
        </w:rPr>
        <w:t xml:space="preserve"> между установленными бюджетами - правильно.</w:t>
      </w:r>
    </w:p>
    <w:p w:rsidR="00CF4D11" w:rsidRPr="00CF4D11" w:rsidRDefault="00CF4D11" w:rsidP="00CF4D11">
      <w:pPr>
        <w:pStyle w:val="a4"/>
        <w:rPr>
          <w:rFonts w:ascii="Times New Roman" w:hAnsi="Times New Roman"/>
          <w:b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</w:t>
      </w:r>
      <w:r w:rsidRPr="00CF4D11">
        <w:rPr>
          <w:rFonts w:ascii="Times New Roman" w:hAnsi="Times New Roman"/>
          <w:sz w:val="24"/>
          <w:szCs w:val="24"/>
        </w:rPr>
        <w:tab/>
        <w:t xml:space="preserve"> Размеры и виды  налоговых и неналоговых доходов определены правильно, бюджет поселения формируется за счет следующих налогов и  сборов: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Расходы составили   899,2тыс. руб.  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 Наибольший  удельный  вес в структуре расходов  занимают: 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-органы        местного самоуправления  - 90,2% или 811,1 тыс. руб.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-выборы – 0,7%или  6,0 тыс. руб</w:t>
      </w:r>
      <w:proofErr w:type="gramStart"/>
      <w:r w:rsidRPr="00CF4D11">
        <w:rPr>
          <w:rFonts w:ascii="Times New Roman" w:hAnsi="Times New Roman"/>
          <w:sz w:val="24"/>
          <w:szCs w:val="24"/>
        </w:rPr>
        <w:t>.:,</w:t>
      </w:r>
      <w:proofErr w:type="gramEnd"/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-прочие расходы – 1,6 %  или 14,7 тыс. руб.;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- воинский учет – 1,9% или 17,4тыс</w:t>
      </w:r>
      <w:proofErr w:type="gramStart"/>
      <w:r w:rsidRPr="00CF4D11">
        <w:rPr>
          <w:rFonts w:ascii="Times New Roman" w:hAnsi="Times New Roman"/>
          <w:sz w:val="24"/>
          <w:szCs w:val="24"/>
        </w:rPr>
        <w:t>.р</w:t>
      </w:r>
      <w:proofErr w:type="gramEnd"/>
      <w:r w:rsidRPr="00CF4D11">
        <w:rPr>
          <w:rFonts w:ascii="Times New Roman" w:hAnsi="Times New Roman"/>
          <w:sz w:val="24"/>
          <w:szCs w:val="24"/>
        </w:rPr>
        <w:t xml:space="preserve">уб.   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- наказы избирателей – 5,6% или 50,0 тыс.</w:t>
      </w:r>
      <w:r w:rsidR="006306B3">
        <w:rPr>
          <w:rFonts w:ascii="Times New Roman" w:hAnsi="Times New Roman"/>
          <w:sz w:val="24"/>
          <w:szCs w:val="24"/>
        </w:rPr>
        <w:t xml:space="preserve"> </w:t>
      </w:r>
      <w:r w:rsidRPr="00CF4D11">
        <w:rPr>
          <w:rFonts w:ascii="Times New Roman" w:hAnsi="Times New Roman"/>
          <w:sz w:val="24"/>
          <w:szCs w:val="24"/>
        </w:rPr>
        <w:t>руб.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F4D11">
        <w:rPr>
          <w:rFonts w:ascii="Times New Roman" w:hAnsi="Times New Roman"/>
          <w:sz w:val="24"/>
          <w:szCs w:val="24"/>
        </w:rPr>
        <w:t>Нормативы налоговых доходов, установленные Федеральным Законодательством распределены</w:t>
      </w:r>
      <w:proofErr w:type="gramEnd"/>
      <w:r w:rsidRPr="00CF4D11">
        <w:rPr>
          <w:rFonts w:ascii="Times New Roman" w:hAnsi="Times New Roman"/>
          <w:sz w:val="24"/>
          <w:szCs w:val="24"/>
        </w:rPr>
        <w:t xml:space="preserve"> между установленными бюджетами - правильно.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sz w:val="24"/>
          <w:szCs w:val="24"/>
        </w:rPr>
        <w:lastRenderedPageBreak/>
        <w:t xml:space="preserve">    Все виды собственных доходов, закрепленных за  местными бюджетами законодательством РФ – учтены.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  <w:r w:rsidRPr="00CF4D11">
        <w:rPr>
          <w:rFonts w:ascii="Times New Roman" w:hAnsi="Times New Roman"/>
          <w:bCs/>
          <w:sz w:val="24"/>
          <w:szCs w:val="24"/>
        </w:rPr>
        <w:t xml:space="preserve">    </w:t>
      </w:r>
      <w:r w:rsidRPr="00CF4D11">
        <w:rPr>
          <w:rFonts w:ascii="Times New Roman" w:hAnsi="Times New Roman"/>
          <w:bCs/>
          <w:sz w:val="24"/>
          <w:szCs w:val="24"/>
        </w:rPr>
        <w:tab/>
        <w:t xml:space="preserve">По результатам проведённого анализа предоставленных сельским поселением материалов по исполнению бюджета поселения за 2016 год контрольно-счетная палата по  </w:t>
      </w:r>
      <w:proofErr w:type="spellStart"/>
      <w:r w:rsidRPr="00CF4D11">
        <w:rPr>
          <w:rFonts w:ascii="Times New Roman" w:hAnsi="Times New Roman"/>
          <w:bCs/>
          <w:sz w:val="24"/>
          <w:szCs w:val="24"/>
        </w:rPr>
        <w:t>Сосковскому</w:t>
      </w:r>
      <w:proofErr w:type="spellEnd"/>
      <w:r w:rsidRPr="00CF4D11">
        <w:rPr>
          <w:rFonts w:ascii="Times New Roman" w:hAnsi="Times New Roman"/>
          <w:bCs/>
          <w:sz w:val="24"/>
          <w:szCs w:val="24"/>
        </w:rPr>
        <w:t xml:space="preserve">  району предлагает депутатам </w:t>
      </w:r>
      <w:proofErr w:type="spellStart"/>
      <w:r w:rsidRPr="00CF4D11">
        <w:rPr>
          <w:rFonts w:ascii="Times New Roman" w:hAnsi="Times New Roman"/>
          <w:bCs/>
          <w:sz w:val="24"/>
          <w:szCs w:val="24"/>
        </w:rPr>
        <w:t>Лобынцевского</w:t>
      </w:r>
      <w:proofErr w:type="spellEnd"/>
      <w:r w:rsidRPr="00CF4D11">
        <w:rPr>
          <w:rFonts w:ascii="Times New Roman" w:hAnsi="Times New Roman"/>
          <w:bCs/>
          <w:sz w:val="24"/>
          <w:szCs w:val="24"/>
        </w:rPr>
        <w:t xml:space="preserve">  сельского  Совета народных депутатов «Отчёт об исполнении бюджета </w:t>
      </w:r>
      <w:proofErr w:type="spellStart"/>
      <w:r w:rsidRPr="00CF4D11">
        <w:rPr>
          <w:rFonts w:ascii="Times New Roman" w:hAnsi="Times New Roman"/>
          <w:bCs/>
          <w:sz w:val="24"/>
          <w:szCs w:val="24"/>
        </w:rPr>
        <w:t>Лобынцевского</w:t>
      </w:r>
      <w:proofErr w:type="spellEnd"/>
      <w:r w:rsidRPr="00CF4D11">
        <w:rPr>
          <w:rFonts w:ascii="Times New Roman" w:hAnsi="Times New Roman"/>
          <w:bCs/>
          <w:sz w:val="24"/>
          <w:szCs w:val="24"/>
        </w:rPr>
        <w:t xml:space="preserve"> сельского  поселения за 2016» год рассмотреть и утвердить.</w:t>
      </w:r>
    </w:p>
    <w:p w:rsidR="00CF4D11" w:rsidRPr="00CF4D11" w:rsidRDefault="00CF4D11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AF4AB7" w:rsidRPr="00CF4D11" w:rsidRDefault="00AF4AB7" w:rsidP="00CF4D11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7498A" w:rsidRPr="00CF4D11" w:rsidRDefault="0007498A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07498A" w:rsidRPr="00CF4D11" w:rsidRDefault="0007498A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07498A" w:rsidRPr="00CF4D11" w:rsidRDefault="0007498A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8D061C" w:rsidRPr="00CF4D11" w:rsidRDefault="008D061C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487163" w:rsidRPr="00CF4D11" w:rsidRDefault="00487163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07498A" w:rsidRPr="00CF4D11" w:rsidRDefault="0007498A" w:rsidP="00CF4D11">
      <w:pPr>
        <w:pStyle w:val="a4"/>
        <w:rPr>
          <w:rFonts w:ascii="Times New Roman" w:hAnsi="Times New Roman"/>
          <w:sz w:val="24"/>
          <w:szCs w:val="24"/>
        </w:rPr>
      </w:pPr>
    </w:p>
    <w:p w:rsidR="00AF4AB7" w:rsidRPr="00AF4AB7" w:rsidRDefault="00AF4AB7">
      <w:pPr>
        <w:rPr>
          <w:rFonts w:ascii="Times New Roman" w:hAnsi="Times New Roman"/>
          <w:sz w:val="24"/>
          <w:szCs w:val="24"/>
        </w:rPr>
      </w:pPr>
    </w:p>
    <w:sectPr w:rsidR="00AF4AB7" w:rsidRPr="00AF4AB7" w:rsidSect="0048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59"/>
    <w:rsid w:val="00004B59"/>
    <w:rsid w:val="0007498A"/>
    <w:rsid w:val="00276A8C"/>
    <w:rsid w:val="00487163"/>
    <w:rsid w:val="006306B3"/>
    <w:rsid w:val="008D061C"/>
    <w:rsid w:val="00AF4AB7"/>
    <w:rsid w:val="00B50A06"/>
    <w:rsid w:val="00C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4B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004B59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rsid w:val="00004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CF4D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9</cp:revision>
  <dcterms:created xsi:type="dcterms:W3CDTF">2017-04-17T11:47:00Z</dcterms:created>
  <dcterms:modified xsi:type="dcterms:W3CDTF">2017-08-10T11:06:00Z</dcterms:modified>
</cp:coreProperties>
</file>