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7E" w:rsidRDefault="0053727E" w:rsidP="005372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 плана работы контрольно-счетной палаты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Сосковскому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на 2017г., председателем контрольно-счетной палаты Сосковского района  проведена проверка  питания летнего оздоровительного лагеря дневного пребывания «Мечта»</w:t>
      </w: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964" w:rsidRPr="0053727E" w:rsidRDefault="0053727E" w:rsidP="0053727E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727E">
        <w:rPr>
          <w:rFonts w:ascii="Times New Roman" w:hAnsi="Times New Roman" w:cs="Times New Roman"/>
          <w:sz w:val="28"/>
          <w:szCs w:val="28"/>
        </w:rPr>
        <w:t>В результате проверки нарушений не выявлено.</w:t>
      </w:r>
    </w:p>
    <w:sectPr w:rsidR="001D6964" w:rsidRPr="00537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FF"/>
    <w:rsid w:val="001D6964"/>
    <w:rsid w:val="0053727E"/>
    <w:rsid w:val="008A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2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2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Company>Home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2017-08-14T12:22:00Z</dcterms:created>
  <dcterms:modified xsi:type="dcterms:W3CDTF">2017-08-14T12:25:00Z</dcterms:modified>
</cp:coreProperties>
</file>