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1F" w:rsidRPr="001A637E" w:rsidRDefault="00337B1F" w:rsidP="00337B1F">
      <w:pPr>
        <w:pStyle w:val="2"/>
        <w:spacing w:before="0" w:beforeAutospacing="0" w:after="0" w:afterAutospacing="0"/>
        <w:jc w:val="both"/>
      </w:pPr>
      <w:r w:rsidRPr="001A637E">
        <w:t>Новое в налоговом законодательстве. Реализация права на применение упрощенной системы налогообложения</w:t>
      </w:r>
    </w:p>
    <w:p w:rsidR="00337B1F" w:rsidRPr="001A637E" w:rsidRDefault="00337B1F" w:rsidP="00337B1F">
      <w:pPr>
        <w:pStyle w:val="a3"/>
        <w:spacing w:before="0" w:beforeAutospacing="0" w:after="0" w:afterAutospacing="0"/>
        <w:jc w:val="both"/>
      </w:pPr>
      <w:r w:rsidRPr="001A637E">
        <w:t xml:space="preserve">С 01 января 2017 года право на применение упрощенной системы налогообложения могут получить налогоплательщики, если доход за девять месяцев года, в котором подается уведомление о переходе на данный </w:t>
      </w:r>
      <w:proofErr w:type="spellStart"/>
      <w:r w:rsidRPr="001A637E">
        <w:t>спецрежим</w:t>
      </w:r>
      <w:proofErr w:type="spellEnd"/>
      <w:r w:rsidRPr="001A637E">
        <w:t>, не превысит 90 млн. руб.</w:t>
      </w:r>
    </w:p>
    <w:p w:rsidR="00337B1F" w:rsidRPr="001A637E" w:rsidRDefault="00337B1F" w:rsidP="00337B1F">
      <w:pPr>
        <w:pStyle w:val="a3"/>
        <w:spacing w:before="0" w:beforeAutospacing="0" w:after="0" w:afterAutospacing="0"/>
        <w:jc w:val="both"/>
      </w:pPr>
      <w:r w:rsidRPr="001A637E">
        <w:t>Продолжать работать на упрощенной системе налогообложения смогут налогоплательщики, если доход за календарный год не превысит 120 млн. руб. Кроме того, с 01.01.2017 до 150 млн. руб. увеличивается лимит остаточной стоимости основных сре</w:t>
      </w:r>
      <w:proofErr w:type="gramStart"/>
      <w:r w:rsidRPr="001A637E">
        <w:t>дств дл</w:t>
      </w:r>
      <w:proofErr w:type="gramEnd"/>
      <w:r w:rsidRPr="001A637E">
        <w:t>я перехода на упрощенную систему налогообложения и его применения.</w:t>
      </w:r>
    </w:p>
    <w:p w:rsidR="00337B1F" w:rsidRPr="001A637E" w:rsidRDefault="00337B1F" w:rsidP="00337B1F">
      <w:pPr>
        <w:pStyle w:val="a3"/>
        <w:spacing w:before="0" w:beforeAutospacing="0" w:after="0" w:afterAutospacing="0"/>
        <w:jc w:val="both"/>
      </w:pPr>
      <w:r w:rsidRPr="001A637E">
        <w:t>Соответствующие изменения в Налоговый кодекс РФ внесены Федеральным законом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от 03.07.2016 № 243-ФЗ.</w:t>
      </w:r>
    </w:p>
    <w:p w:rsidR="00337B1F" w:rsidRPr="001A637E" w:rsidRDefault="00337B1F" w:rsidP="00337B1F">
      <w:pPr>
        <w:pStyle w:val="a3"/>
        <w:spacing w:before="0" w:beforeAutospacing="0" w:after="0" w:afterAutospacing="0"/>
        <w:jc w:val="both"/>
      </w:pPr>
      <w:r w:rsidRPr="001A637E">
        <w:t>Подготовлено Урицким межрайонным прокурором советником юстиции Капустянским К.В.</w:t>
      </w: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7B1F"/>
    <w:rsid w:val="00337B1F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337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2017-05-03T08:15:00Z</dcterms:created>
  <dcterms:modified xsi:type="dcterms:W3CDTF">2017-05-03T08:16:00Z</dcterms:modified>
</cp:coreProperties>
</file>